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89B" w:rsidRPr="00CE089B" w:rsidRDefault="00CE089B" w:rsidP="00CE089B">
      <w:pPr>
        <w:jc w:val="center"/>
        <w:rPr>
          <w:rFonts w:ascii="TrashHand" w:hAnsi="TrashHand"/>
          <w:b/>
          <w:color w:val="943634" w:themeColor="accent2" w:themeShade="BF"/>
          <w:sz w:val="72"/>
          <w:u w:val="single"/>
        </w:rPr>
      </w:pPr>
      <w:r w:rsidRPr="00CE089B">
        <w:rPr>
          <w:rFonts w:ascii="TrashHand" w:hAnsi="TrashHand"/>
          <w:b/>
          <w:color w:val="943634" w:themeColor="accent2" w:themeShade="BF"/>
          <w:sz w:val="72"/>
          <w:u w:val="single"/>
        </w:rPr>
        <w:t>L’accueil :</w:t>
      </w:r>
    </w:p>
    <w:p w:rsidR="00CE089B" w:rsidRPr="00CE089B" w:rsidRDefault="00CE089B" w:rsidP="00CE089B">
      <w:pPr>
        <w:rPr>
          <w:rFonts w:ascii="Trebuchet MS" w:hAnsi="Trebuchet MS"/>
        </w:rPr>
      </w:pPr>
    </w:p>
    <w:p w:rsidR="00CE089B" w:rsidRPr="00CE089B" w:rsidRDefault="00CE089B" w:rsidP="00CE089B">
      <w:pPr>
        <w:rPr>
          <w:rFonts w:ascii="Trebuchet MS" w:hAnsi="Trebuchet MS"/>
        </w:rPr>
      </w:pPr>
      <w:r w:rsidRPr="00CE089B">
        <w:rPr>
          <w:rFonts w:ascii="Trebuchet MS" w:hAnsi="Trebuchet MS"/>
        </w:rPr>
        <w:t>L’accueil est un espace d’éducation à part entière, où on matérialise des valeurs.</w:t>
      </w:r>
    </w:p>
    <w:p w:rsidR="00CE089B" w:rsidRPr="00CE089B" w:rsidRDefault="00CE089B" w:rsidP="00CE089B">
      <w:pPr>
        <w:rPr>
          <w:rFonts w:ascii="Trebuchet MS" w:hAnsi="Trebuchet MS"/>
        </w:rPr>
      </w:pPr>
      <w:r w:rsidRPr="00CE089B">
        <w:rPr>
          <w:rFonts w:ascii="Trebuchet MS" w:hAnsi="Trebuchet MS"/>
        </w:rPr>
        <w:t>Les participant-e-s doivent se sentir attendus et légitimes et que leur parole sera prise en compte.</w:t>
      </w:r>
    </w:p>
    <w:p w:rsidR="00CE089B" w:rsidRPr="00CE089B" w:rsidRDefault="00CE089B" w:rsidP="00CE089B">
      <w:pPr>
        <w:rPr>
          <w:rFonts w:ascii="Trebuchet MS" w:hAnsi="Trebuchet MS"/>
        </w:rPr>
      </w:pPr>
    </w:p>
    <w:p w:rsidR="00CE089B" w:rsidRPr="00CE089B" w:rsidRDefault="00CE089B" w:rsidP="00CE089B">
      <w:pPr>
        <w:rPr>
          <w:rFonts w:ascii="Trebuchet MS" w:hAnsi="Trebuchet MS"/>
        </w:rPr>
      </w:pPr>
      <w:r w:rsidRPr="00CE089B">
        <w:rPr>
          <w:rFonts w:ascii="Trebuchet MS" w:hAnsi="Trebuchet MS"/>
        </w:rPr>
        <w:t xml:space="preserve">Points de vigilance : l’arrivée, l’aménagement de l’espace, l’affichage des lieux, l’attente des participants et le vivre ensemble. </w:t>
      </w:r>
    </w:p>
    <w:p w:rsidR="00CE089B" w:rsidRPr="00CE089B" w:rsidRDefault="00CE089B" w:rsidP="00CE089B">
      <w:pPr>
        <w:rPr>
          <w:rFonts w:ascii="Trebuchet MS" w:hAnsi="Trebuchet MS"/>
          <w:color w:val="943634" w:themeColor="accent2" w:themeShade="BF"/>
          <w:sz w:val="28"/>
        </w:rPr>
      </w:pPr>
    </w:p>
    <w:p w:rsidR="00CE089B" w:rsidRPr="00CE089B" w:rsidRDefault="00CE089B" w:rsidP="00CE089B">
      <w:pPr>
        <w:jc w:val="left"/>
        <w:rPr>
          <w:rFonts w:ascii="Trebuchet MS" w:hAnsi="Trebuchet MS"/>
          <w:b/>
          <w:color w:val="943634" w:themeColor="accent2" w:themeShade="BF"/>
          <w:sz w:val="28"/>
          <w:u w:val="single"/>
        </w:rPr>
      </w:pPr>
      <w:r w:rsidRPr="00CE089B">
        <w:rPr>
          <w:rFonts w:ascii="Trebuchet MS" w:hAnsi="Trebuchet MS"/>
          <w:b/>
          <w:color w:val="943634" w:themeColor="accent2" w:themeShade="BF"/>
          <w:sz w:val="28"/>
          <w:u w:val="single"/>
        </w:rPr>
        <w:t>L’arrivée :</w:t>
      </w:r>
    </w:p>
    <w:p w:rsidR="00CE089B" w:rsidRPr="00CE089B" w:rsidRDefault="00CE089B" w:rsidP="00CE089B">
      <w:pPr>
        <w:jc w:val="left"/>
        <w:rPr>
          <w:rFonts w:ascii="Trebuchet MS" w:hAnsi="Trebuchet MS"/>
          <w:b/>
          <w:u w:val="single"/>
        </w:rPr>
      </w:pPr>
    </w:p>
    <w:p w:rsidR="00CE089B" w:rsidRPr="00CE089B" w:rsidRDefault="00CE089B" w:rsidP="00CE089B">
      <w:pPr>
        <w:rPr>
          <w:rFonts w:ascii="Trebuchet MS" w:hAnsi="Trebuchet MS"/>
        </w:rPr>
      </w:pPr>
      <w:r w:rsidRPr="00CE089B">
        <w:rPr>
          <w:rFonts w:ascii="Trebuchet MS" w:hAnsi="Trebuchet MS"/>
        </w:rPr>
        <w:t xml:space="preserve">Si on donne un horaire d’arrivée c’est qu’il va y avoir une activité qui nous souhaite la bienvenue. Il est donc important que chaque </w:t>
      </w:r>
      <w:proofErr w:type="spellStart"/>
      <w:r w:rsidRPr="00CE089B">
        <w:rPr>
          <w:rFonts w:ascii="Trebuchet MS" w:hAnsi="Trebuchet MS"/>
        </w:rPr>
        <w:t>animateur-trice</w:t>
      </w:r>
      <w:proofErr w:type="spellEnd"/>
      <w:r w:rsidRPr="00CE089B">
        <w:rPr>
          <w:rFonts w:ascii="Trebuchet MS" w:hAnsi="Trebuchet MS"/>
        </w:rPr>
        <w:t xml:space="preserve"> soit en poste dès l’arrivée jusqu’à la fin. </w:t>
      </w:r>
    </w:p>
    <w:p w:rsidR="00CE089B" w:rsidRPr="00CE089B" w:rsidRDefault="00CE089B" w:rsidP="00CE089B">
      <w:pPr>
        <w:rPr>
          <w:rFonts w:ascii="Trebuchet MS" w:hAnsi="Trebuchet MS"/>
        </w:rPr>
      </w:pPr>
      <w:r w:rsidRPr="00CE089B">
        <w:rPr>
          <w:rFonts w:ascii="Trebuchet MS" w:hAnsi="Trebuchet MS"/>
        </w:rPr>
        <w:t>Spécificité : des nouveaux-elles et des ancien–</w:t>
      </w:r>
      <w:proofErr w:type="spellStart"/>
      <w:r w:rsidRPr="00CE089B">
        <w:rPr>
          <w:rFonts w:ascii="Trebuchet MS" w:hAnsi="Trebuchet MS"/>
        </w:rPr>
        <w:t>ne-s</w:t>
      </w:r>
      <w:proofErr w:type="spellEnd"/>
      <w:r w:rsidRPr="00CE089B">
        <w:rPr>
          <w:rFonts w:ascii="Trebuchet MS" w:hAnsi="Trebuchet MS"/>
        </w:rPr>
        <w:t xml:space="preserve"> avec la difficulté de les faire se rencontrer et de ne pas rester entre nouveaux-elles ou entre ancien-ne-</w:t>
      </w:r>
      <w:proofErr w:type="spellStart"/>
      <w:r w:rsidRPr="00CE089B">
        <w:rPr>
          <w:rFonts w:ascii="Trebuchet MS" w:hAnsi="Trebuchet MS"/>
        </w:rPr>
        <w:t>ss</w:t>
      </w:r>
      <w:proofErr w:type="spellEnd"/>
      <w:r w:rsidRPr="00CE089B">
        <w:rPr>
          <w:rFonts w:ascii="Trebuchet MS" w:hAnsi="Trebuchet MS"/>
        </w:rPr>
        <w:t xml:space="preserve">. </w:t>
      </w:r>
    </w:p>
    <w:p w:rsidR="00CE089B" w:rsidRPr="00CE089B" w:rsidRDefault="00CE089B" w:rsidP="00CE089B">
      <w:pPr>
        <w:rPr>
          <w:rFonts w:ascii="Trebuchet MS" w:hAnsi="Trebuchet MS"/>
        </w:rPr>
      </w:pPr>
    </w:p>
    <w:p w:rsidR="00CE089B" w:rsidRPr="00CE089B" w:rsidRDefault="00CE089B" w:rsidP="00CE089B">
      <w:pPr>
        <w:rPr>
          <w:rFonts w:ascii="Trebuchet MS" w:hAnsi="Trebuchet MS"/>
          <w:color w:val="31849B" w:themeColor="accent5" w:themeShade="BF"/>
        </w:rPr>
      </w:pPr>
      <w:r w:rsidRPr="00CE089B">
        <w:rPr>
          <w:rFonts w:ascii="Trebuchet MS" w:hAnsi="Trebuchet MS"/>
        </w:rPr>
        <w:t xml:space="preserve">Proposition : </w:t>
      </w:r>
      <w:r w:rsidRPr="00CE089B">
        <w:rPr>
          <w:rFonts w:ascii="Trebuchet MS" w:hAnsi="Trebuchet MS"/>
          <w:b/>
          <w:color w:val="31849B" w:themeColor="accent5" w:themeShade="BF"/>
          <w:u w:val="single"/>
        </w:rPr>
        <w:t>un cheminement pour accueillir</w:t>
      </w:r>
      <w:r w:rsidRPr="00CE089B">
        <w:rPr>
          <w:rFonts w:ascii="Trebuchet MS" w:hAnsi="Trebuchet MS"/>
          <w:color w:val="31849B" w:themeColor="accent5" w:themeShade="BF"/>
          <w:u w:val="single"/>
        </w:rPr>
        <w:t xml:space="preserve"> </w:t>
      </w:r>
      <w:r w:rsidRPr="00CE089B">
        <w:rPr>
          <w:rFonts w:ascii="Trebuchet MS" w:hAnsi="Trebuchet MS"/>
          <w:b/>
          <w:color w:val="31849B" w:themeColor="accent5" w:themeShade="BF"/>
          <w:u w:val="single"/>
        </w:rPr>
        <w:t>les participant-e-s</w:t>
      </w:r>
    </w:p>
    <w:p w:rsidR="00CE089B" w:rsidRPr="00CE089B" w:rsidRDefault="00CE089B" w:rsidP="00CE089B">
      <w:pPr>
        <w:rPr>
          <w:rFonts w:ascii="Trebuchet MS" w:hAnsi="Trebuchet MS"/>
        </w:rPr>
      </w:pPr>
    </w:p>
    <w:p w:rsidR="00CE089B" w:rsidRPr="00CE089B" w:rsidRDefault="00CE089B" w:rsidP="00CE089B">
      <w:pPr>
        <w:rPr>
          <w:rFonts w:ascii="Trebuchet MS" w:hAnsi="Trebuchet MS"/>
        </w:rPr>
      </w:pPr>
      <w:r w:rsidRPr="00CE089B">
        <w:rPr>
          <w:rFonts w:ascii="Trebuchet MS" w:hAnsi="Trebuchet MS"/>
        </w:rPr>
        <w:t>2 grands temps :</w:t>
      </w:r>
    </w:p>
    <w:p w:rsidR="00CE089B" w:rsidRPr="00CE089B" w:rsidRDefault="00CE089B" w:rsidP="00CE089B">
      <w:pPr>
        <w:pStyle w:val="Paragraphedeliste"/>
        <w:widowControl w:val="0"/>
        <w:numPr>
          <w:ilvl w:val="0"/>
          <w:numId w:val="1"/>
        </w:numPr>
        <w:suppressAutoHyphens/>
        <w:spacing w:before="0" w:after="120"/>
        <w:contextualSpacing/>
        <w:rPr>
          <w:rFonts w:ascii="Trebuchet MS" w:hAnsi="Trebuchet MS"/>
        </w:rPr>
      </w:pPr>
      <w:r w:rsidRPr="00CE089B">
        <w:rPr>
          <w:rFonts w:ascii="Trebuchet MS" w:hAnsi="Trebuchet MS"/>
        </w:rPr>
        <w:t>un moment individuel ; administratif, temps bénévole de la semaine, auberge espagnole et l’installation dans les chambres</w:t>
      </w:r>
    </w:p>
    <w:p w:rsidR="00CE089B" w:rsidRPr="00CE089B" w:rsidRDefault="00CE089B" w:rsidP="00CE089B">
      <w:pPr>
        <w:pStyle w:val="Paragraphedeliste"/>
        <w:widowControl w:val="0"/>
        <w:numPr>
          <w:ilvl w:val="0"/>
          <w:numId w:val="1"/>
        </w:numPr>
        <w:suppressAutoHyphens/>
        <w:spacing w:before="0" w:after="120"/>
        <w:contextualSpacing/>
        <w:rPr>
          <w:rFonts w:ascii="Trebuchet MS" w:hAnsi="Trebuchet MS"/>
        </w:rPr>
      </w:pPr>
      <w:r w:rsidRPr="00CE089B">
        <w:rPr>
          <w:rFonts w:ascii="Trebuchet MS" w:hAnsi="Trebuchet MS"/>
        </w:rPr>
        <w:t xml:space="preserve">un temps collectif, la kermesse de la dynamique. </w:t>
      </w:r>
    </w:p>
    <w:p w:rsidR="00CE089B" w:rsidRPr="00CE089B" w:rsidRDefault="00CE089B" w:rsidP="00CE089B">
      <w:pPr>
        <w:rPr>
          <w:rFonts w:ascii="Trebuchet MS" w:hAnsi="Trebuchet MS"/>
        </w:rPr>
      </w:pPr>
      <w:r w:rsidRPr="00CE089B">
        <w:rPr>
          <w:rFonts w:ascii="Trebuchet MS" w:hAnsi="Trebuchet MS"/>
        </w:rPr>
        <w:t xml:space="preserve">Ce cheminement doit être matérialisé avec des référent-e-s ou </w:t>
      </w:r>
      <w:proofErr w:type="spellStart"/>
      <w:r w:rsidRPr="00CE089B">
        <w:rPr>
          <w:rFonts w:ascii="Trebuchet MS" w:hAnsi="Trebuchet MS"/>
        </w:rPr>
        <w:t>anim</w:t>
      </w:r>
      <w:proofErr w:type="spellEnd"/>
      <w:r w:rsidRPr="00CE089B">
        <w:rPr>
          <w:rFonts w:ascii="Trebuchet MS" w:hAnsi="Trebuchet MS"/>
        </w:rPr>
        <w:t xml:space="preserve"> à chaque temps.</w:t>
      </w:r>
    </w:p>
    <w:p w:rsidR="00CE089B" w:rsidRPr="00CE089B" w:rsidRDefault="00CE089B" w:rsidP="00CE089B">
      <w:pPr>
        <w:rPr>
          <w:rFonts w:ascii="Trebuchet MS" w:hAnsi="Trebuchet MS"/>
        </w:rPr>
      </w:pPr>
    </w:p>
    <w:p w:rsidR="00CE089B" w:rsidRPr="00CE089B" w:rsidRDefault="00CE089B" w:rsidP="00CE089B">
      <w:pPr>
        <w:rPr>
          <w:rFonts w:ascii="Trebuchet MS" w:hAnsi="Trebuchet MS"/>
          <w:color w:val="943634" w:themeColor="accent2" w:themeShade="BF"/>
        </w:rPr>
      </w:pPr>
      <w:r w:rsidRPr="00CE089B">
        <w:rPr>
          <w:rFonts w:ascii="Trebuchet MS" w:hAnsi="Trebuchet MS"/>
          <w:color w:val="943634" w:themeColor="accent2" w:themeShade="BF"/>
        </w:rPr>
        <w:t>Accueil admin :</w:t>
      </w:r>
    </w:p>
    <w:p w:rsidR="00CE089B" w:rsidRPr="00CE089B" w:rsidRDefault="00CE089B" w:rsidP="00CE089B">
      <w:pPr>
        <w:pStyle w:val="Paragraphedeliste"/>
        <w:widowControl w:val="0"/>
        <w:numPr>
          <w:ilvl w:val="0"/>
          <w:numId w:val="1"/>
        </w:numPr>
        <w:suppressAutoHyphens/>
        <w:spacing w:before="0" w:after="120"/>
        <w:contextualSpacing/>
        <w:rPr>
          <w:rFonts w:ascii="Trebuchet MS" w:hAnsi="Trebuchet MS"/>
        </w:rPr>
      </w:pPr>
      <w:r w:rsidRPr="00CE089B">
        <w:rPr>
          <w:rFonts w:ascii="Trebuchet MS" w:hAnsi="Trebuchet MS"/>
        </w:rPr>
        <w:t>émargement / règlement / documents formation professionnelle</w:t>
      </w:r>
    </w:p>
    <w:p w:rsidR="00CE089B" w:rsidRPr="00CE089B" w:rsidRDefault="00CE089B" w:rsidP="00CE089B">
      <w:pPr>
        <w:pStyle w:val="Paragraphedeliste"/>
        <w:widowControl w:val="0"/>
        <w:numPr>
          <w:ilvl w:val="0"/>
          <w:numId w:val="1"/>
        </w:numPr>
        <w:suppressAutoHyphens/>
        <w:spacing w:before="0" w:after="120"/>
        <w:contextualSpacing/>
        <w:rPr>
          <w:rFonts w:ascii="Trebuchet MS" w:hAnsi="Trebuchet MS"/>
        </w:rPr>
      </w:pPr>
      <w:r w:rsidRPr="00CE089B">
        <w:rPr>
          <w:rFonts w:ascii="Trebuchet MS" w:hAnsi="Trebuchet MS"/>
        </w:rPr>
        <w:t>Grand planning</w:t>
      </w:r>
    </w:p>
    <w:p w:rsidR="00CE089B" w:rsidRPr="00CE089B" w:rsidRDefault="00CE089B" w:rsidP="00CE089B">
      <w:pPr>
        <w:pStyle w:val="Paragraphedeliste"/>
        <w:widowControl w:val="0"/>
        <w:numPr>
          <w:ilvl w:val="0"/>
          <w:numId w:val="1"/>
        </w:numPr>
        <w:suppressAutoHyphens/>
        <w:spacing w:before="0" w:after="120"/>
        <w:contextualSpacing/>
        <w:rPr>
          <w:rFonts w:ascii="Trebuchet MS" w:hAnsi="Trebuchet MS"/>
        </w:rPr>
      </w:pPr>
      <w:r w:rsidRPr="00CE089B">
        <w:rPr>
          <w:rFonts w:ascii="Trebuchet MS" w:hAnsi="Trebuchet MS"/>
        </w:rPr>
        <w:t>Tableau des bénévoles : Ce tableau répondra aux différentes taches collectives qui devront être réalisées (cuisine, plonge, service, gestion des poubelles, ménage, aménagement des lieux, …). Le groupe d’</w:t>
      </w:r>
      <w:proofErr w:type="spellStart"/>
      <w:r w:rsidRPr="00CE089B">
        <w:rPr>
          <w:rFonts w:ascii="Trebuchet MS" w:hAnsi="Trebuchet MS"/>
        </w:rPr>
        <w:t>orga</w:t>
      </w:r>
      <w:proofErr w:type="spellEnd"/>
      <w:r w:rsidRPr="00CE089B">
        <w:rPr>
          <w:rFonts w:ascii="Trebuchet MS" w:hAnsi="Trebuchet MS"/>
        </w:rPr>
        <w:t xml:space="preserve"> participera également à la réalisation de ces tâches. L’idée est que chaque </w:t>
      </w:r>
      <w:proofErr w:type="spellStart"/>
      <w:r w:rsidRPr="00CE089B">
        <w:rPr>
          <w:rFonts w:ascii="Trebuchet MS" w:hAnsi="Trebuchet MS"/>
        </w:rPr>
        <w:t>participant-e</w:t>
      </w:r>
      <w:proofErr w:type="spellEnd"/>
      <w:r w:rsidRPr="00CE089B">
        <w:rPr>
          <w:rFonts w:ascii="Trebuchet MS" w:hAnsi="Trebuchet MS"/>
        </w:rPr>
        <w:t xml:space="preserve"> puisse faire 1 « tâche » (2 maxi) dans la semaine pour que tout se déroule bien. Pour faciliter les choses et que ce soit un peu ludique : la « tâche » est tirée au sort après l’accueil administratif et on inscrit dans le tableau.</w:t>
      </w:r>
    </w:p>
    <w:p w:rsidR="00CE089B" w:rsidRPr="00CE089B" w:rsidRDefault="00CE089B" w:rsidP="00CE089B">
      <w:pPr>
        <w:pStyle w:val="Paragraphedeliste"/>
        <w:ind w:left="720" w:firstLine="0"/>
        <w:rPr>
          <w:rFonts w:ascii="Trebuchet MS" w:hAnsi="Trebuchet MS"/>
        </w:rPr>
      </w:pPr>
      <w:r w:rsidRPr="00CE089B">
        <w:rPr>
          <w:rFonts w:ascii="Trebuchet MS" w:hAnsi="Trebuchet MS"/>
        </w:rPr>
        <w:t>Ce tableau restera la semaine / possibilité d’échange de tâche (c’est aux participant-e-s de s’arranger)</w:t>
      </w:r>
    </w:p>
    <w:p w:rsidR="00CE089B" w:rsidRPr="00CE089B" w:rsidRDefault="00CE089B" w:rsidP="00CE089B">
      <w:pPr>
        <w:rPr>
          <w:rFonts w:ascii="Trebuchet MS" w:hAnsi="Trebuchet MS"/>
        </w:rPr>
      </w:pPr>
    </w:p>
    <w:p w:rsidR="00CE089B" w:rsidRPr="00CE089B" w:rsidRDefault="00CE089B" w:rsidP="00CE089B">
      <w:pPr>
        <w:rPr>
          <w:rFonts w:ascii="Trebuchet MS" w:hAnsi="Trebuchet MS"/>
          <w:color w:val="943634" w:themeColor="accent2" w:themeShade="BF"/>
        </w:rPr>
      </w:pPr>
      <w:r w:rsidRPr="00CE089B">
        <w:rPr>
          <w:rFonts w:ascii="Trebuchet MS" w:hAnsi="Trebuchet MS"/>
          <w:color w:val="943634" w:themeColor="accent2" w:themeShade="BF"/>
        </w:rPr>
        <w:t>Auberge espagnole :</w:t>
      </w:r>
    </w:p>
    <w:p w:rsidR="00CE089B" w:rsidRPr="00CE089B" w:rsidRDefault="00CE089B" w:rsidP="00CE089B">
      <w:pPr>
        <w:rPr>
          <w:rFonts w:ascii="Trebuchet MS" w:hAnsi="Trebuchet MS"/>
        </w:rPr>
      </w:pPr>
      <w:r w:rsidRPr="00CE089B">
        <w:rPr>
          <w:rFonts w:ascii="Trebuchet MS" w:hAnsi="Trebuchet MS"/>
        </w:rPr>
        <w:t>Les participant-e-s sont invités ensuite à déposer ce qu’ils ont amenés.</w:t>
      </w:r>
    </w:p>
    <w:p w:rsidR="00CE089B" w:rsidRPr="00CE089B" w:rsidRDefault="00CE089B" w:rsidP="00CE089B">
      <w:pPr>
        <w:rPr>
          <w:rFonts w:ascii="Trebuchet MS" w:hAnsi="Trebuchet MS"/>
        </w:rPr>
      </w:pPr>
      <w:r w:rsidRPr="00CE089B">
        <w:rPr>
          <w:rFonts w:ascii="Trebuchet MS" w:hAnsi="Trebuchet MS"/>
        </w:rPr>
        <w:t>Ils-elles sont invité-e-s à laisser une petite description / un carton pour leur met.</w:t>
      </w:r>
    </w:p>
    <w:p w:rsidR="00CE089B" w:rsidRPr="00CE089B" w:rsidRDefault="00CE089B" w:rsidP="00CE089B">
      <w:pPr>
        <w:rPr>
          <w:rFonts w:ascii="Trebuchet MS" w:hAnsi="Trebuchet MS"/>
        </w:rPr>
      </w:pPr>
      <w:r w:rsidRPr="00CE089B">
        <w:rPr>
          <w:rFonts w:ascii="Trebuchet MS" w:hAnsi="Trebuchet MS"/>
        </w:rPr>
        <w:t>Un référent s’assure de la réception, du carton pour la mise en place ultérieure.</w:t>
      </w:r>
    </w:p>
    <w:p w:rsidR="00CE089B" w:rsidRPr="00CE089B" w:rsidRDefault="00CE089B" w:rsidP="00CE089B">
      <w:pPr>
        <w:rPr>
          <w:rFonts w:ascii="Trebuchet MS" w:hAnsi="Trebuchet MS"/>
        </w:rPr>
      </w:pPr>
      <w:r w:rsidRPr="00CE089B">
        <w:rPr>
          <w:rFonts w:ascii="Trebuchet MS" w:hAnsi="Trebuchet MS"/>
        </w:rPr>
        <w:t>Il est important de soigner sa mise en place. Organiser les produits apportés par région, par typologie et proposer aux participants de noter ce que c’est et dire quelques mots dessus. Comme ça quand on vient chercher des éléments du repas, cela permet d’une part de savoir ce que l’on mange et d’autre part de valoriser les participants.</w:t>
      </w:r>
    </w:p>
    <w:p w:rsidR="00CE089B" w:rsidRPr="00CE089B" w:rsidRDefault="00CE089B" w:rsidP="00CE089B">
      <w:pPr>
        <w:rPr>
          <w:rFonts w:ascii="Trebuchet MS" w:hAnsi="Trebuchet MS"/>
        </w:rPr>
      </w:pPr>
    </w:p>
    <w:p w:rsidR="00CE089B" w:rsidRPr="00CE089B" w:rsidRDefault="00CE089B" w:rsidP="00CE089B">
      <w:pPr>
        <w:rPr>
          <w:rFonts w:ascii="Trebuchet MS" w:hAnsi="Trebuchet MS"/>
          <w:color w:val="943634" w:themeColor="accent2" w:themeShade="BF"/>
        </w:rPr>
      </w:pPr>
      <w:r w:rsidRPr="00CE089B">
        <w:rPr>
          <w:rFonts w:ascii="Trebuchet MS" w:hAnsi="Trebuchet MS"/>
          <w:color w:val="943634" w:themeColor="accent2" w:themeShade="BF"/>
        </w:rPr>
        <w:t>Installation dans les chambres :</w:t>
      </w:r>
    </w:p>
    <w:p w:rsidR="00CE089B" w:rsidRPr="00CE089B" w:rsidRDefault="00CE089B" w:rsidP="00CE089B">
      <w:pPr>
        <w:rPr>
          <w:rFonts w:ascii="Trebuchet MS" w:hAnsi="Trebuchet MS"/>
        </w:rPr>
      </w:pPr>
      <w:r w:rsidRPr="00CE089B">
        <w:rPr>
          <w:rFonts w:ascii="Trebuchet MS" w:hAnsi="Trebuchet MS"/>
        </w:rPr>
        <w:t>Les participant-e-s sont alors dirigé-e-s pour s’installer dans les chambres.</w:t>
      </w:r>
    </w:p>
    <w:p w:rsidR="00CE089B" w:rsidRPr="00CE089B" w:rsidRDefault="00CE089B" w:rsidP="00CE089B">
      <w:pPr>
        <w:rPr>
          <w:rFonts w:ascii="Trebuchet MS" w:hAnsi="Trebuchet MS"/>
        </w:rPr>
      </w:pPr>
      <w:r w:rsidRPr="00CE089B">
        <w:rPr>
          <w:rFonts w:ascii="Trebuchet MS" w:hAnsi="Trebuchet MS"/>
        </w:rPr>
        <w:t>L’affichage doit être bien pensé.</w:t>
      </w:r>
    </w:p>
    <w:p w:rsidR="00CE089B" w:rsidRPr="00CE089B" w:rsidRDefault="00CE089B" w:rsidP="00CE089B">
      <w:pPr>
        <w:rPr>
          <w:rFonts w:ascii="Trebuchet MS" w:hAnsi="Trebuchet MS"/>
        </w:rPr>
      </w:pPr>
      <w:r w:rsidRPr="00CE089B">
        <w:rPr>
          <w:rFonts w:ascii="Trebuchet MS" w:hAnsi="Trebuchet MS"/>
        </w:rPr>
        <w:lastRenderedPageBreak/>
        <w:t>La répartition se fera en amont afin que les participant-e-s ne se trouvent pas désemparé-e-s au moment de choisir une chambre (répartition au hasard, sans mixité à priori).</w:t>
      </w:r>
    </w:p>
    <w:p w:rsidR="00CE089B" w:rsidRPr="00CE089B" w:rsidRDefault="00CE089B" w:rsidP="00CE089B">
      <w:pPr>
        <w:rPr>
          <w:rFonts w:ascii="Trebuchet MS" w:hAnsi="Trebuchet MS"/>
        </w:rPr>
      </w:pPr>
      <w:r w:rsidRPr="00CE089B">
        <w:rPr>
          <w:rFonts w:ascii="Trebuchet MS" w:hAnsi="Trebuchet MS"/>
        </w:rPr>
        <w:t>Cela permet de se sentir attendu et crée, surtout chez les nouveaux-elles, un sentiment de sécurité.</w:t>
      </w:r>
    </w:p>
    <w:p w:rsidR="00CE089B" w:rsidRPr="00CE089B" w:rsidRDefault="00CE089B" w:rsidP="00CE089B">
      <w:pPr>
        <w:rPr>
          <w:rFonts w:ascii="Trebuchet MS" w:hAnsi="Trebuchet MS"/>
        </w:rPr>
      </w:pPr>
    </w:p>
    <w:p w:rsidR="00CE089B" w:rsidRPr="00CE089B" w:rsidRDefault="00CE089B" w:rsidP="00CE089B">
      <w:pPr>
        <w:rPr>
          <w:rFonts w:ascii="Trebuchet MS" w:hAnsi="Trebuchet MS"/>
          <w:color w:val="943634" w:themeColor="accent2" w:themeShade="BF"/>
        </w:rPr>
      </w:pPr>
      <w:r w:rsidRPr="00CE089B">
        <w:rPr>
          <w:rFonts w:ascii="Trebuchet MS" w:hAnsi="Trebuchet MS"/>
          <w:color w:val="943634" w:themeColor="accent2" w:themeShade="BF"/>
        </w:rPr>
        <w:t>Le temps collectif : la kermesse</w:t>
      </w:r>
    </w:p>
    <w:p w:rsidR="00CE089B" w:rsidRPr="00CE089B" w:rsidRDefault="00CE089B" w:rsidP="00CE089B">
      <w:pPr>
        <w:rPr>
          <w:rFonts w:ascii="Trebuchet MS" w:hAnsi="Trebuchet MS"/>
        </w:rPr>
      </w:pPr>
      <w:r w:rsidRPr="00CE089B">
        <w:rPr>
          <w:rFonts w:ascii="Trebuchet MS" w:hAnsi="Trebuchet MS"/>
        </w:rPr>
        <w:t xml:space="preserve"> </w:t>
      </w:r>
    </w:p>
    <w:p w:rsidR="00CE089B" w:rsidRPr="00CE089B" w:rsidRDefault="00CE089B" w:rsidP="00CE089B">
      <w:pPr>
        <w:rPr>
          <w:rFonts w:ascii="Trebuchet MS" w:hAnsi="Trebuchet MS"/>
        </w:rPr>
      </w:pPr>
      <w:r w:rsidRPr="00CE089B">
        <w:rPr>
          <w:rFonts w:ascii="Trebuchet MS" w:hAnsi="Trebuchet MS"/>
        </w:rPr>
        <w:t>CF document dans le wiki</w:t>
      </w:r>
    </w:p>
    <w:p w:rsidR="00CE089B" w:rsidRPr="00CE089B" w:rsidRDefault="00CE089B" w:rsidP="00CE089B">
      <w:pPr>
        <w:rPr>
          <w:rFonts w:ascii="Trebuchet MS" w:hAnsi="Trebuchet MS"/>
        </w:rPr>
      </w:pPr>
    </w:p>
    <w:p w:rsidR="00CE089B" w:rsidRPr="00CE089B" w:rsidRDefault="00CE089B" w:rsidP="00CE089B">
      <w:pPr>
        <w:rPr>
          <w:rFonts w:ascii="Trebuchet MS" w:hAnsi="Trebuchet MS"/>
        </w:rPr>
      </w:pPr>
      <w:r w:rsidRPr="00CE089B">
        <w:rPr>
          <w:rFonts w:ascii="Trebuchet MS" w:hAnsi="Trebuchet MS"/>
        </w:rPr>
        <w:t>Le but étant aux participant-e-s de se rencontrer, de passer un bon moment en petits groupes et d’avoir des infos sur la dynamique (la frise de 2018 sera aussi installée).</w:t>
      </w:r>
    </w:p>
    <w:p w:rsidR="00CE089B" w:rsidRPr="00CE089B" w:rsidRDefault="00CE089B" w:rsidP="00CE089B">
      <w:pPr>
        <w:rPr>
          <w:rFonts w:ascii="Trebuchet MS" w:hAnsi="Trebuchet MS"/>
          <w:b/>
        </w:rPr>
      </w:pPr>
    </w:p>
    <w:p w:rsidR="00CE089B" w:rsidRPr="00CE089B" w:rsidRDefault="00CE089B" w:rsidP="00CE089B">
      <w:pPr>
        <w:rPr>
          <w:rFonts w:ascii="Trebuchet MS" w:hAnsi="Trebuchet MS"/>
        </w:rPr>
      </w:pPr>
      <w:r w:rsidRPr="00CE089B">
        <w:rPr>
          <w:rFonts w:ascii="Trebuchet MS" w:hAnsi="Trebuchet MS"/>
          <w:color w:val="943634" w:themeColor="accent2" w:themeShade="BF"/>
        </w:rPr>
        <w:t>L’appropriation de l’espace</w:t>
      </w:r>
      <w:r w:rsidRPr="00CE089B">
        <w:rPr>
          <w:rFonts w:ascii="Trebuchet MS" w:hAnsi="Trebuchet MS"/>
        </w:rPr>
        <w:t xml:space="preserve">, une fois le cheminement réalisé, </w:t>
      </w:r>
      <w:proofErr w:type="gramStart"/>
      <w:r w:rsidRPr="00CE089B">
        <w:rPr>
          <w:rFonts w:ascii="Trebuchet MS" w:hAnsi="Trebuchet MS"/>
        </w:rPr>
        <w:t>proposer</w:t>
      </w:r>
      <w:proofErr w:type="gramEnd"/>
      <w:r w:rsidRPr="00CE089B">
        <w:rPr>
          <w:rFonts w:ascii="Trebuchet MS" w:hAnsi="Trebuchet MS"/>
        </w:rPr>
        <w:t xml:space="preserve"> aux participants de s’approprier l’espace, entre autre avec la création de feu polynésiens qui pourront servir toute la semaine et qui animeront nos espaces.</w:t>
      </w:r>
    </w:p>
    <w:p w:rsidR="00CE089B" w:rsidRPr="00CE089B" w:rsidRDefault="00CE089B" w:rsidP="00CE089B">
      <w:pPr>
        <w:rPr>
          <w:rFonts w:ascii="Trebuchet MS" w:hAnsi="Trebuchet MS"/>
        </w:rPr>
      </w:pPr>
      <w:r w:rsidRPr="00CE089B">
        <w:rPr>
          <w:rFonts w:ascii="Trebuchet MS" w:hAnsi="Trebuchet MS"/>
        </w:rPr>
        <w:t>Mais aussi avec la mise en place d’un espace de documentation qui sera indiqué.</w:t>
      </w:r>
    </w:p>
    <w:p w:rsidR="00CE089B" w:rsidRPr="00CE089B" w:rsidRDefault="00CE089B" w:rsidP="00CE089B">
      <w:pPr>
        <w:rPr>
          <w:rFonts w:ascii="Trebuchet MS" w:hAnsi="Trebuchet MS"/>
        </w:rPr>
      </w:pPr>
      <w:r w:rsidRPr="00CE089B">
        <w:rPr>
          <w:rFonts w:ascii="Trebuchet MS" w:hAnsi="Trebuchet MS"/>
        </w:rPr>
        <w:t>Une espace de convivialité dehors si possible.</w:t>
      </w:r>
    </w:p>
    <w:p w:rsidR="00CE089B" w:rsidRPr="00CE089B" w:rsidRDefault="00CE089B" w:rsidP="00CE089B">
      <w:pPr>
        <w:rPr>
          <w:rFonts w:ascii="Trebuchet MS" w:hAnsi="Trebuchet MS"/>
        </w:rPr>
      </w:pPr>
    </w:p>
    <w:p w:rsidR="00CE089B" w:rsidRPr="00CE089B" w:rsidRDefault="00CE089B" w:rsidP="00CE089B">
      <w:pPr>
        <w:rPr>
          <w:rFonts w:ascii="Trebuchet MS" w:hAnsi="Trebuchet MS"/>
        </w:rPr>
      </w:pPr>
    </w:p>
    <w:p w:rsidR="00CE089B" w:rsidRDefault="00CE089B" w:rsidP="00CE089B">
      <w:pPr>
        <w:jc w:val="left"/>
        <w:rPr>
          <w:rFonts w:ascii="Trebuchet MS" w:hAnsi="Trebuchet MS"/>
          <w:b/>
          <w:color w:val="943634" w:themeColor="accent2" w:themeShade="BF"/>
          <w:sz w:val="28"/>
          <w:u w:val="single"/>
        </w:rPr>
      </w:pPr>
      <w:r w:rsidRPr="00CE089B">
        <w:rPr>
          <w:rFonts w:ascii="Trebuchet MS" w:hAnsi="Trebuchet MS"/>
          <w:b/>
          <w:color w:val="943634" w:themeColor="accent2" w:themeShade="BF"/>
          <w:sz w:val="28"/>
          <w:u w:val="single"/>
        </w:rPr>
        <w:t>L’affichage :</w:t>
      </w:r>
    </w:p>
    <w:p w:rsidR="00CE089B" w:rsidRPr="00CE089B" w:rsidRDefault="00CE089B" w:rsidP="00CE089B">
      <w:pPr>
        <w:jc w:val="left"/>
        <w:rPr>
          <w:rFonts w:ascii="Trebuchet MS" w:hAnsi="Trebuchet MS"/>
          <w:b/>
          <w:color w:val="943634" w:themeColor="accent2" w:themeShade="BF"/>
          <w:sz w:val="28"/>
          <w:u w:val="single"/>
        </w:rPr>
      </w:pPr>
    </w:p>
    <w:p w:rsidR="00CE089B" w:rsidRPr="00CE089B" w:rsidRDefault="00CE089B" w:rsidP="00CE089B">
      <w:pPr>
        <w:rPr>
          <w:rFonts w:ascii="Trebuchet MS" w:hAnsi="Trebuchet MS"/>
        </w:rPr>
      </w:pPr>
      <w:r w:rsidRPr="00CE089B">
        <w:rPr>
          <w:rFonts w:ascii="Trebuchet MS" w:hAnsi="Trebuchet MS"/>
        </w:rPr>
        <w:t xml:space="preserve">Il doit être soigné et organisé. </w:t>
      </w:r>
    </w:p>
    <w:p w:rsidR="00CE089B" w:rsidRPr="00CE089B" w:rsidRDefault="00CE089B" w:rsidP="00CE089B">
      <w:pPr>
        <w:rPr>
          <w:rFonts w:ascii="Trebuchet MS" w:hAnsi="Trebuchet MS"/>
        </w:rPr>
      </w:pPr>
      <w:r w:rsidRPr="00CE089B">
        <w:rPr>
          <w:rFonts w:ascii="Trebuchet MS" w:hAnsi="Trebuchet MS"/>
          <w:b/>
        </w:rPr>
        <w:t>Il doit permettre de se repérer</w:t>
      </w:r>
      <w:r w:rsidRPr="00CE089B">
        <w:rPr>
          <w:rFonts w:ascii="Trebuchet MS" w:hAnsi="Trebuchet MS"/>
        </w:rPr>
        <w:t>.</w:t>
      </w:r>
    </w:p>
    <w:p w:rsidR="00CE089B" w:rsidRPr="00CE089B" w:rsidRDefault="00CE089B" w:rsidP="00CE089B">
      <w:pPr>
        <w:rPr>
          <w:rFonts w:ascii="Trebuchet MS" w:hAnsi="Trebuchet MS"/>
        </w:rPr>
      </w:pPr>
      <w:r w:rsidRPr="00CE089B">
        <w:rPr>
          <w:rFonts w:ascii="Trebuchet MS" w:hAnsi="Trebuchet MS"/>
        </w:rPr>
        <w:t xml:space="preserve">Ex : pour les immersions, noter les lieux et heures de départ, le référent et le matériel spécifique de chaque immersion. Cela permettra aux participants de préparer leur matériel pour le lendemain mais aussi de savoir ou est-ce qu’ils doivent se rendre (sécurité affective) </w:t>
      </w:r>
    </w:p>
    <w:p w:rsidR="00CE089B" w:rsidRPr="00CE089B" w:rsidRDefault="00CE089B" w:rsidP="00CE089B">
      <w:pPr>
        <w:rPr>
          <w:rFonts w:ascii="Trebuchet MS" w:hAnsi="Trebuchet MS"/>
        </w:rPr>
      </w:pPr>
      <w:r w:rsidRPr="00CE089B">
        <w:rPr>
          <w:rFonts w:ascii="Trebuchet MS" w:hAnsi="Trebuchet MS"/>
        </w:rPr>
        <w:t xml:space="preserve">Ex : pourquoi est-ce qu’on a apporté les éléments demandé, dire que  l’on va en parler dans la semaine à des moments précis. </w:t>
      </w:r>
    </w:p>
    <w:p w:rsidR="00CE089B" w:rsidRPr="00CE089B" w:rsidRDefault="00CE089B" w:rsidP="00CE089B">
      <w:pPr>
        <w:rPr>
          <w:rFonts w:ascii="Trebuchet MS" w:hAnsi="Trebuchet MS"/>
        </w:rPr>
      </w:pPr>
      <w:r w:rsidRPr="00CE089B">
        <w:rPr>
          <w:rFonts w:ascii="Trebuchet MS" w:hAnsi="Trebuchet MS"/>
        </w:rPr>
        <w:t>Ex : tableau des rendez-vous : affichage fixe et constant, il permettra aux participants d’avoir les informations sur la journée, si les horaires d’activité ont changé, le lieu de rassemblement de certains temps … il doit être mis à jour tous les jours et à chaque changement et par les membres du groupe d’</w:t>
      </w:r>
      <w:proofErr w:type="spellStart"/>
      <w:r w:rsidRPr="00CE089B">
        <w:rPr>
          <w:rFonts w:ascii="Trebuchet MS" w:hAnsi="Trebuchet MS"/>
        </w:rPr>
        <w:t>orga</w:t>
      </w:r>
      <w:proofErr w:type="spellEnd"/>
      <w:r w:rsidRPr="00CE089B">
        <w:rPr>
          <w:rFonts w:ascii="Trebuchet MS" w:hAnsi="Trebuchet MS"/>
        </w:rPr>
        <w:t xml:space="preserve">. </w:t>
      </w:r>
    </w:p>
    <w:p w:rsidR="00CE089B" w:rsidRPr="00CE089B" w:rsidRDefault="00CE089B" w:rsidP="00CE089B">
      <w:pPr>
        <w:rPr>
          <w:rFonts w:ascii="Trebuchet MS" w:hAnsi="Trebuchet MS"/>
        </w:rPr>
      </w:pPr>
    </w:p>
    <w:p w:rsidR="00CE089B" w:rsidRPr="00CE089B" w:rsidRDefault="00CE089B" w:rsidP="00CE089B">
      <w:pPr>
        <w:rPr>
          <w:rFonts w:ascii="Trebuchet MS" w:hAnsi="Trebuchet MS"/>
          <w:b/>
        </w:rPr>
      </w:pPr>
      <w:r w:rsidRPr="00CE089B">
        <w:rPr>
          <w:rFonts w:ascii="Trebuchet MS" w:hAnsi="Trebuchet MS"/>
          <w:b/>
        </w:rPr>
        <w:t>Il doit permettre d’éduquer</w:t>
      </w:r>
    </w:p>
    <w:p w:rsidR="00CE089B" w:rsidRPr="00CE089B" w:rsidRDefault="00CE089B" w:rsidP="00CE089B">
      <w:pPr>
        <w:rPr>
          <w:rFonts w:ascii="Trebuchet MS" w:hAnsi="Trebuchet MS"/>
        </w:rPr>
      </w:pPr>
      <w:r w:rsidRPr="00CE089B">
        <w:rPr>
          <w:rFonts w:ascii="Trebuchet MS" w:hAnsi="Trebuchet MS"/>
        </w:rPr>
        <w:t xml:space="preserve">Ex : notre manière de gérer les régimes alimentaires. Proposer de diversifier nos régimes alimentaires tous au long de la semaine sans stigmatiser personne. Les choix du régime est quelque chose d’intime et personnel. </w:t>
      </w:r>
    </w:p>
    <w:p w:rsidR="00CE089B" w:rsidRPr="00CE089B" w:rsidRDefault="00CE089B" w:rsidP="00CE089B">
      <w:pPr>
        <w:rPr>
          <w:rFonts w:ascii="Trebuchet MS" w:hAnsi="Trebuchet MS"/>
        </w:rPr>
      </w:pPr>
    </w:p>
    <w:p w:rsidR="00CE089B" w:rsidRPr="00CE089B" w:rsidRDefault="00CE089B" w:rsidP="00CE089B">
      <w:pPr>
        <w:rPr>
          <w:rFonts w:ascii="Trebuchet MS" w:hAnsi="Trebuchet MS"/>
        </w:rPr>
      </w:pPr>
    </w:p>
    <w:p w:rsidR="00CE089B" w:rsidRPr="00CE089B" w:rsidRDefault="00CE089B" w:rsidP="00CE089B">
      <w:pPr>
        <w:jc w:val="left"/>
        <w:rPr>
          <w:rFonts w:ascii="Trebuchet MS" w:hAnsi="Trebuchet MS"/>
          <w:b/>
          <w:color w:val="943634" w:themeColor="accent2" w:themeShade="BF"/>
          <w:sz w:val="28"/>
          <w:u w:val="single"/>
        </w:rPr>
      </w:pPr>
      <w:r w:rsidRPr="00CE089B">
        <w:rPr>
          <w:rFonts w:ascii="Trebuchet MS" w:hAnsi="Trebuchet MS"/>
          <w:b/>
          <w:color w:val="943634" w:themeColor="accent2" w:themeShade="BF"/>
          <w:sz w:val="28"/>
          <w:u w:val="single"/>
        </w:rPr>
        <w:t>Les valeurs du vivre ensemble :</w:t>
      </w:r>
    </w:p>
    <w:p w:rsidR="00CE089B" w:rsidRPr="00CE089B" w:rsidRDefault="00CE089B" w:rsidP="00CE089B">
      <w:pPr>
        <w:rPr>
          <w:rFonts w:ascii="Trebuchet MS" w:hAnsi="Trebuchet MS"/>
        </w:rPr>
      </w:pPr>
      <w:r w:rsidRPr="00CE089B">
        <w:rPr>
          <w:rFonts w:ascii="Trebuchet MS" w:hAnsi="Trebuchet MS"/>
        </w:rPr>
        <w:t xml:space="preserve">Comment faire des petites choses inutiles des belles attentions pour soi, pour les autres et pour l’espace. </w:t>
      </w:r>
    </w:p>
    <w:p w:rsidR="00CE089B" w:rsidRPr="00CE089B" w:rsidRDefault="00CE089B" w:rsidP="00CE089B">
      <w:pPr>
        <w:rPr>
          <w:rFonts w:ascii="Trebuchet MS" w:hAnsi="Trebuchet MS"/>
        </w:rPr>
      </w:pPr>
    </w:p>
    <w:p w:rsidR="00CE089B" w:rsidRPr="00CE089B" w:rsidRDefault="00CE089B" w:rsidP="00CE089B">
      <w:pPr>
        <w:rPr>
          <w:rFonts w:ascii="Trebuchet MS" w:hAnsi="Trebuchet MS"/>
        </w:rPr>
      </w:pPr>
      <w:r w:rsidRPr="00CE089B">
        <w:rPr>
          <w:rFonts w:ascii="Trebuchet MS" w:hAnsi="Trebuchet MS"/>
          <w:b/>
        </w:rPr>
        <w:t>Jeu du « je t’invite à … »</w:t>
      </w:r>
      <w:r w:rsidRPr="00CE089B">
        <w:rPr>
          <w:rFonts w:ascii="Trebuchet MS" w:hAnsi="Trebuchet MS"/>
        </w:rPr>
        <w:t xml:space="preserve"> : missionnement de chaque participant à réaliser des petites actions tous au long de la semaine qui permettront de favoriser le mieux vivre ensemble. Ex : décorer les toilettes du bas, dire bonjour aux agents d’entretien, prendre X min pour soi pendant la journée, décorer les tables du petit déjeuner, … </w:t>
      </w:r>
    </w:p>
    <w:p w:rsidR="00CE089B" w:rsidRPr="00CE089B" w:rsidRDefault="00CE089B" w:rsidP="00CE089B">
      <w:pPr>
        <w:rPr>
          <w:rFonts w:ascii="Trebuchet MS" w:hAnsi="Trebuchet MS"/>
        </w:rPr>
      </w:pPr>
      <w:r w:rsidRPr="00CE089B">
        <w:rPr>
          <w:rFonts w:ascii="Trebuchet MS" w:hAnsi="Trebuchet MS"/>
        </w:rPr>
        <w:t xml:space="preserve">Possibilité de s’échanger les missions dans la semaine. </w:t>
      </w:r>
    </w:p>
    <w:p w:rsidR="00CE089B" w:rsidRPr="00CE089B" w:rsidRDefault="00CE089B" w:rsidP="00CE089B">
      <w:pPr>
        <w:rPr>
          <w:rFonts w:ascii="Trebuchet MS" w:hAnsi="Trebuchet MS"/>
        </w:rPr>
      </w:pPr>
      <w:r w:rsidRPr="00CE089B">
        <w:rPr>
          <w:rFonts w:ascii="Trebuchet MS" w:hAnsi="Trebuchet MS"/>
        </w:rPr>
        <w:t xml:space="preserve">Pas d’obligation de résultat, important de déculpabiliser les participants sur la mission. Ces actions restent intimes et ne permettront pas de jugement. </w:t>
      </w:r>
    </w:p>
    <w:p w:rsidR="00CE089B" w:rsidRPr="00CE089B" w:rsidRDefault="00CE089B" w:rsidP="00CE089B">
      <w:pPr>
        <w:rPr>
          <w:rFonts w:ascii="Trebuchet MS" w:hAnsi="Trebuchet MS"/>
        </w:rPr>
      </w:pPr>
    </w:p>
    <w:p w:rsidR="00CE089B" w:rsidRDefault="00CE089B" w:rsidP="00CE089B">
      <w:pPr>
        <w:rPr>
          <w:rFonts w:ascii="Trebuchet MS" w:hAnsi="Trebuchet MS"/>
        </w:rPr>
      </w:pPr>
    </w:p>
    <w:p w:rsidR="00CE089B" w:rsidRDefault="00CE089B" w:rsidP="00CE089B">
      <w:pPr>
        <w:rPr>
          <w:rFonts w:ascii="Trebuchet MS" w:hAnsi="Trebuchet MS"/>
        </w:rPr>
      </w:pPr>
    </w:p>
    <w:p w:rsidR="00CE089B" w:rsidRPr="00CE089B" w:rsidRDefault="00CE089B" w:rsidP="00CE089B">
      <w:pPr>
        <w:rPr>
          <w:rFonts w:ascii="Trebuchet MS" w:hAnsi="Trebuchet MS"/>
        </w:rPr>
      </w:pPr>
      <w:r w:rsidRPr="00CE089B">
        <w:rPr>
          <w:rFonts w:ascii="Trebuchet MS" w:hAnsi="Trebuchet MS"/>
        </w:rPr>
        <w:lastRenderedPageBreak/>
        <w:t xml:space="preserve">A réfléchir et mûrir : </w:t>
      </w:r>
      <w:r w:rsidRPr="00CE089B">
        <w:rPr>
          <w:rFonts w:ascii="Trebuchet MS" w:hAnsi="Trebuchet MS"/>
          <w:b/>
        </w:rPr>
        <w:t xml:space="preserve">« comment ça va ? » </w:t>
      </w:r>
    </w:p>
    <w:p w:rsidR="00CE089B" w:rsidRPr="00CE089B" w:rsidRDefault="00CE089B" w:rsidP="00CE089B">
      <w:pPr>
        <w:rPr>
          <w:rFonts w:ascii="Trebuchet MS" w:hAnsi="Trebuchet MS"/>
        </w:rPr>
      </w:pPr>
      <w:r w:rsidRPr="00CE089B">
        <w:rPr>
          <w:rFonts w:ascii="Trebuchet MS" w:hAnsi="Trebuchet MS"/>
        </w:rPr>
        <w:t xml:space="preserve">L’idée de cette technique/animation est de permettre aux participants de s’exprimer sur quelque qui ne va pas pendant la semaine et de ne pas attendre le dernier jour pour le dire au moment de l’évaluation. </w:t>
      </w:r>
    </w:p>
    <w:p w:rsidR="00CE089B" w:rsidRPr="00CE089B" w:rsidRDefault="00CE089B" w:rsidP="00CE089B">
      <w:pPr>
        <w:rPr>
          <w:rFonts w:ascii="Trebuchet MS" w:hAnsi="Trebuchet MS"/>
        </w:rPr>
      </w:pPr>
    </w:p>
    <w:p w:rsidR="00CE089B" w:rsidRPr="00CE089B" w:rsidRDefault="00CE089B" w:rsidP="00CE089B">
      <w:pPr>
        <w:rPr>
          <w:rFonts w:ascii="Trebuchet MS" w:hAnsi="Trebuchet MS"/>
        </w:rPr>
      </w:pPr>
      <w:r w:rsidRPr="00CE089B">
        <w:rPr>
          <w:rFonts w:ascii="Trebuchet MS" w:hAnsi="Trebuchet MS"/>
        </w:rPr>
        <w:t xml:space="preserve">Plusieurs propositions : </w:t>
      </w:r>
    </w:p>
    <w:p w:rsidR="00CE089B" w:rsidRPr="00CE089B" w:rsidRDefault="00CE089B" w:rsidP="00CE089B">
      <w:pPr>
        <w:pStyle w:val="Paragraphedeliste"/>
        <w:widowControl w:val="0"/>
        <w:numPr>
          <w:ilvl w:val="0"/>
          <w:numId w:val="1"/>
        </w:numPr>
        <w:suppressAutoHyphens/>
        <w:spacing w:before="0" w:after="120"/>
        <w:contextualSpacing/>
        <w:rPr>
          <w:rFonts w:ascii="Trebuchet MS" w:hAnsi="Trebuchet MS"/>
        </w:rPr>
      </w:pPr>
      <w:r w:rsidRPr="00CE089B">
        <w:rPr>
          <w:rFonts w:ascii="Trebuchet MS" w:hAnsi="Trebuchet MS"/>
        </w:rPr>
        <w:t>Soit on propose le poste de « démineur » à quelqu’un. Il aura pour rôle de récupérer les messages des participants et de les rapporter au groupe d’</w:t>
      </w:r>
      <w:proofErr w:type="spellStart"/>
      <w:r w:rsidRPr="00CE089B">
        <w:rPr>
          <w:rFonts w:ascii="Trebuchet MS" w:hAnsi="Trebuchet MS"/>
        </w:rPr>
        <w:t>orga</w:t>
      </w:r>
      <w:proofErr w:type="spellEnd"/>
      <w:r w:rsidRPr="00CE089B">
        <w:rPr>
          <w:rFonts w:ascii="Trebuchet MS" w:hAnsi="Trebuchet MS"/>
        </w:rPr>
        <w:t xml:space="preserve"> ou de les traiter en direct</w:t>
      </w:r>
    </w:p>
    <w:p w:rsidR="00CE089B" w:rsidRPr="00CE089B" w:rsidRDefault="00CE089B" w:rsidP="00CE089B">
      <w:pPr>
        <w:pStyle w:val="Paragraphedeliste"/>
        <w:widowControl w:val="0"/>
        <w:numPr>
          <w:ilvl w:val="0"/>
          <w:numId w:val="1"/>
        </w:numPr>
        <w:suppressAutoHyphens/>
        <w:spacing w:before="0" w:after="120"/>
        <w:contextualSpacing/>
        <w:rPr>
          <w:rFonts w:ascii="Trebuchet MS" w:hAnsi="Trebuchet MS"/>
        </w:rPr>
      </w:pPr>
      <w:r w:rsidRPr="00CE089B">
        <w:rPr>
          <w:rFonts w:ascii="Trebuchet MS" w:hAnsi="Trebuchet MS"/>
        </w:rPr>
        <w:t>Soit on propose un tableau du « comment ça va » avec des post-it et des crayons pour laisser les participants s’exprimer sur les choses qui vont et ne vont pas. Ces doléances seront récupérées chaque jour par un/</w:t>
      </w:r>
      <w:proofErr w:type="spellStart"/>
      <w:r w:rsidRPr="00CE089B">
        <w:rPr>
          <w:rFonts w:ascii="Trebuchet MS" w:hAnsi="Trebuchet MS"/>
        </w:rPr>
        <w:t>pls</w:t>
      </w:r>
      <w:proofErr w:type="spellEnd"/>
      <w:r w:rsidRPr="00CE089B">
        <w:rPr>
          <w:rFonts w:ascii="Trebuchet MS" w:hAnsi="Trebuchet MS"/>
        </w:rPr>
        <w:t xml:space="preserve"> membres du groupe d’</w:t>
      </w:r>
      <w:proofErr w:type="spellStart"/>
      <w:r w:rsidRPr="00CE089B">
        <w:rPr>
          <w:rFonts w:ascii="Trebuchet MS" w:hAnsi="Trebuchet MS"/>
        </w:rPr>
        <w:t>orga</w:t>
      </w:r>
      <w:proofErr w:type="spellEnd"/>
      <w:r w:rsidRPr="00CE089B">
        <w:rPr>
          <w:rFonts w:ascii="Trebuchet MS" w:hAnsi="Trebuchet MS"/>
        </w:rPr>
        <w:t xml:space="preserve">. Elles seront triées puis traitées. Soit on peut les traiter et on annonce les « solutions » en plénière le lendemain, soit on ne peut pas les traiter (pas dans nos compétences, ou pas possible d’un point de vu logistique, organisation, ..) et on l’annonce aussi en plénière le lendemain. </w:t>
      </w:r>
    </w:p>
    <w:p w:rsidR="00CE089B" w:rsidRPr="00CE089B" w:rsidRDefault="00CE089B" w:rsidP="00CE089B">
      <w:pPr>
        <w:pStyle w:val="Paragraphedeliste"/>
        <w:ind w:left="720" w:firstLine="0"/>
        <w:rPr>
          <w:rFonts w:ascii="Trebuchet MS" w:hAnsi="Trebuchet MS"/>
        </w:rPr>
      </w:pPr>
    </w:p>
    <w:p w:rsidR="00CE089B" w:rsidRPr="00CE089B" w:rsidRDefault="00CE089B" w:rsidP="00CE089B">
      <w:pPr>
        <w:pStyle w:val="Paragraphedeliste"/>
        <w:widowControl w:val="0"/>
        <w:numPr>
          <w:ilvl w:val="0"/>
          <w:numId w:val="1"/>
        </w:numPr>
        <w:suppressAutoHyphens/>
        <w:spacing w:before="0" w:after="120"/>
        <w:contextualSpacing/>
        <w:rPr>
          <w:rFonts w:ascii="Trebuchet MS" w:hAnsi="Trebuchet MS"/>
        </w:rPr>
      </w:pPr>
      <w:r w:rsidRPr="00CE089B">
        <w:rPr>
          <w:rFonts w:ascii="Trebuchet MS" w:hAnsi="Trebuchet MS"/>
        </w:rPr>
        <w:t>Soit on propose en début de chaque groupe de production que les animateurs prennent un temps pour faire un comment ça va oral avec prise de note. Les notes seront transmises au groupe d’</w:t>
      </w:r>
      <w:proofErr w:type="spellStart"/>
      <w:r w:rsidRPr="00CE089B">
        <w:rPr>
          <w:rFonts w:ascii="Trebuchet MS" w:hAnsi="Trebuchet MS"/>
        </w:rPr>
        <w:t>orga</w:t>
      </w:r>
      <w:proofErr w:type="spellEnd"/>
      <w:r w:rsidRPr="00CE089B">
        <w:rPr>
          <w:rFonts w:ascii="Trebuchet MS" w:hAnsi="Trebuchet MS"/>
        </w:rPr>
        <w:t xml:space="preserve"> dans la journée traité le soir et un retour sera fait le lendemain matin soit interne au groupe, soit en plénière. </w:t>
      </w:r>
    </w:p>
    <w:p w:rsidR="00CE089B" w:rsidRPr="00CE089B" w:rsidRDefault="00CE089B" w:rsidP="00CE089B">
      <w:pPr>
        <w:pStyle w:val="Paragraphedeliste"/>
        <w:rPr>
          <w:rFonts w:ascii="Trebuchet MS" w:hAnsi="Trebuchet MS"/>
        </w:rPr>
      </w:pPr>
    </w:p>
    <w:p w:rsidR="00CE089B" w:rsidRPr="00CE089B" w:rsidRDefault="00CE089B" w:rsidP="00CE089B">
      <w:pPr>
        <w:pStyle w:val="Paragraphedeliste"/>
        <w:widowControl w:val="0"/>
        <w:numPr>
          <w:ilvl w:val="0"/>
          <w:numId w:val="1"/>
        </w:numPr>
        <w:suppressAutoHyphens/>
        <w:spacing w:before="0" w:after="120"/>
        <w:contextualSpacing/>
        <w:rPr>
          <w:rFonts w:ascii="Trebuchet MS" w:hAnsi="Trebuchet MS"/>
        </w:rPr>
      </w:pPr>
      <w:r w:rsidRPr="00CE089B">
        <w:rPr>
          <w:rFonts w:ascii="Trebuchet MS" w:hAnsi="Trebuchet MS"/>
        </w:rPr>
        <w:t>Soit un moment formalisé : exemple une marche</w:t>
      </w:r>
    </w:p>
    <w:p w:rsidR="00A01F74" w:rsidRDefault="00A01F74">
      <w:pPr>
        <w:rPr>
          <w:rFonts w:ascii="Trebuchet MS" w:hAnsi="Trebuchet MS"/>
        </w:rPr>
      </w:pPr>
    </w:p>
    <w:p w:rsidR="00F57CAE" w:rsidRDefault="00F57CAE">
      <w:pPr>
        <w:rPr>
          <w:rFonts w:ascii="Trebuchet MS" w:hAnsi="Trebuchet MS"/>
        </w:rPr>
      </w:pPr>
    </w:p>
    <w:p w:rsidR="00F57CAE" w:rsidRPr="00F57CAE" w:rsidRDefault="00F57CAE" w:rsidP="00F57CAE">
      <w:pPr>
        <w:rPr>
          <w:b/>
          <w:color w:val="943634" w:themeColor="accent2" w:themeShade="BF"/>
        </w:rPr>
      </w:pPr>
      <w:r w:rsidRPr="00F57CAE">
        <w:rPr>
          <w:b/>
          <w:color w:val="943634" w:themeColor="accent2" w:themeShade="BF"/>
        </w:rPr>
        <w:t>A demander aux participant-e-s :</w:t>
      </w:r>
    </w:p>
    <w:p w:rsidR="00F57CAE" w:rsidRPr="00F57CAE" w:rsidRDefault="00F57CAE" w:rsidP="00F57CAE">
      <w:pPr>
        <w:rPr>
          <w:rFonts w:ascii="Trebuchet MS" w:hAnsi="Trebuchet MS"/>
        </w:rPr>
      </w:pPr>
      <w:r w:rsidRPr="00F57CAE">
        <w:rPr>
          <w:rFonts w:ascii="Trebuchet MS" w:hAnsi="Trebuchet MS"/>
        </w:rPr>
        <w:t xml:space="preserve">Les cartes postales : 2 (une pour soir, une pour qui on veut : </w:t>
      </w:r>
      <w:proofErr w:type="spellStart"/>
      <w:r w:rsidRPr="00F57CAE">
        <w:rPr>
          <w:rFonts w:ascii="Trebuchet MS" w:hAnsi="Trebuchet MS"/>
        </w:rPr>
        <w:t>participant-e</w:t>
      </w:r>
      <w:proofErr w:type="spellEnd"/>
      <w:r w:rsidRPr="00F57CAE">
        <w:rPr>
          <w:rFonts w:ascii="Trebuchet MS" w:hAnsi="Trebuchet MS"/>
        </w:rPr>
        <w:t>, personne absente, ministre…)</w:t>
      </w:r>
    </w:p>
    <w:p w:rsidR="00F57CAE" w:rsidRPr="00F57CAE" w:rsidRDefault="00F57CAE" w:rsidP="00F57CAE">
      <w:pPr>
        <w:rPr>
          <w:rFonts w:ascii="Trebuchet MS" w:hAnsi="Trebuchet MS"/>
        </w:rPr>
      </w:pPr>
      <w:r w:rsidRPr="00F57CAE">
        <w:rPr>
          <w:rFonts w:ascii="Trebuchet MS" w:hAnsi="Trebuchet MS"/>
        </w:rPr>
        <w:t>Ramener un « souvenir » (écrit, photo, dessin) d’une marche de 20min autour de chez soi (pour lancer un peu le fait qu’on va travailler dehors en marchant)</w:t>
      </w:r>
    </w:p>
    <w:p w:rsidR="00F57CAE" w:rsidRPr="00CE089B" w:rsidRDefault="00F57CAE">
      <w:pPr>
        <w:rPr>
          <w:rFonts w:ascii="Trebuchet MS" w:hAnsi="Trebuchet MS"/>
        </w:rPr>
      </w:pPr>
      <w:bookmarkStart w:id="0" w:name="_GoBack"/>
      <w:bookmarkEnd w:id="0"/>
    </w:p>
    <w:sectPr w:rsidR="00F57CAE" w:rsidRPr="00CE08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TrashHand">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4F06"/>
    <w:multiLevelType w:val="hybridMultilevel"/>
    <w:tmpl w:val="9170F9B4"/>
    <w:lvl w:ilvl="0" w:tplc="226AA2E4">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89B"/>
    <w:rsid w:val="002F46D0"/>
    <w:rsid w:val="003E171E"/>
    <w:rsid w:val="00A01F74"/>
    <w:rsid w:val="00CE089B"/>
    <w:rsid w:val="00EE1696"/>
    <w:rsid w:val="00F57C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rebuchet MS" w:hAnsiTheme="minorHAnsi" w:cstheme="minorBidi"/>
        <w:sz w:val="22"/>
        <w:szCs w:val="22"/>
        <w:lang w:val="fr-FR"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89B"/>
    <w:pPr>
      <w:widowControl/>
      <w:jc w:val="both"/>
    </w:pPr>
    <w:rPr>
      <w:rFonts w:eastAsiaTheme="minorHAnsi"/>
    </w:rPr>
  </w:style>
  <w:style w:type="paragraph" w:styleId="Titre1">
    <w:name w:val="heading 1"/>
    <w:basedOn w:val="Normal"/>
    <w:link w:val="Titre1Car"/>
    <w:uiPriority w:val="1"/>
    <w:qFormat/>
    <w:rsid w:val="00EE1696"/>
    <w:pPr>
      <w:ind w:left="138"/>
      <w:outlineLvl w:val="0"/>
    </w:pPr>
    <w:rPr>
      <w:rFonts w:ascii="Arial" w:eastAsia="Arial" w:hAnsi="Arial" w:cs="Arial"/>
      <w:b/>
      <w:bCs/>
      <w:sz w:val="44"/>
      <w:szCs w:val="44"/>
    </w:rPr>
  </w:style>
  <w:style w:type="paragraph" w:styleId="Titre2">
    <w:name w:val="heading 2"/>
    <w:basedOn w:val="Normal"/>
    <w:link w:val="Titre2Car"/>
    <w:uiPriority w:val="1"/>
    <w:qFormat/>
    <w:rsid w:val="00EE1696"/>
    <w:pPr>
      <w:ind w:left="138"/>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leParagraph">
    <w:name w:val="Table Paragraph"/>
    <w:basedOn w:val="Normal"/>
    <w:uiPriority w:val="1"/>
    <w:qFormat/>
    <w:rsid w:val="00EE1696"/>
  </w:style>
  <w:style w:type="character" w:customStyle="1" w:styleId="Titre1Car">
    <w:name w:val="Titre 1 Car"/>
    <w:basedOn w:val="Policepardfaut"/>
    <w:link w:val="Titre1"/>
    <w:uiPriority w:val="1"/>
    <w:rsid w:val="00EE1696"/>
    <w:rPr>
      <w:rFonts w:ascii="Arial" w:eastAsia="Arial" w:hAnsi="Arial" w:cs="Arial"/>
      <w:b/>
      <w:bCs/>
      <w:sz w:val="44"/>
      <w:szCs w:val="44"/>
    </w:rPr>
  </w:style>
  <w:style w:type="character" w:customStyle="1" w:styleId="Titre2Car">
    <w:name w:val="Titre 2 Car"/>
    <w:basedOn w:val="Policepardfaut"/>
    <w:link w:val="Titre2"/>
    <w:uiPriority w:val="1"/>
    <w:rsid w:val="00EE1696"/>
    <w:rPr>
      <w:rFonts w:ascii="Trebuchet MS" w:hAnsi="Trebuchet MS" w:cs="Trebuchet MS"/>
      <w:b/>
      <w:bCs/>
    </w:rPr>
  </w:style>
  <w:style w:type="paragraph" w:styleId="TM1">
    <w:name w:val="toc 1"/>
    <w:basedOn w:val="Normal"/>
    <w:uiPriority w:val="1"/>
    <w:qFormat/>
    <w:rsid w:val="00EE1696"/>
    <w:pPr>
      <w:spacing w:before="118"/>
      <w:ind w:left="138"/>
    </w:pPr>
    <w:rPr>
      <w:rFonts w:ascii="Calibri" w:eastAsia="Calibri" w:hAnsi="Calibri" w:cs="Calibri"/>
    </w:rPr>
  </w:style>
  <w:style w:type="paragraph" w:styleId="TM2">
    <w:name w:val="toc 2"/>
    <w:basedOn w:val="Normal"/>
    <w:uiPriority w:val="1"/>
    <w:qFormat/>
    <w:rsid w:val="00EE1696"/>
    <w:pPr>
      <w:spacing w:before="120"/>
      <w:ind w:left="359"/>
    </w:pPr>
    <w:rPr>
      <w:rFonts w:ascii="Calibri" w:eastAsia="Calibri" w:hAnsi="Calibri" w:cs="Calibri"/>
    </w:rPr>
  </w:style>
  <w:style w:type="paragraph" w:styleId="TM3">
    <w:name w:val="toc 3"/>
    <w:basedOn w:val="Normal"/>
    <w:uiPriority w:val="1"/>
    <w:qFormat/>
    <w:rsid w:val="00EE1696"/>
    <w:pPr>
      <w:spacing w:before="120"/>
      <w:ind w:left="578"/>
    </w:pPr>
    <w:rPr>
      <w:rFonts w:ascii="Calibri" w:eastAsia="Calibri" w:hAnsi="Calibri" w:cs="Calibri"/>
    </w:rPr>
  </w:style>
  <w:style w:type="paragraph" w:styleId="Corpsdetexte">
    <w:name w:val="Body Text"/>
    <w:basedOn w:val="Normal"/>
    <w:link w:val="CorpsdetexteCar"/>
    <w:uiPriority w:val="1"/>
    <w:qFormat/>
    <w:rsid w:val="00EE1696"/>
  </w:style>
  <w:style w:type="character" w:customStyle="1" w:styleId="CorpsdetexteCar">
    <w:name w:val="Corps de texte Car"/>
    <w:basedOn w:val="Policepardfaut"/>
    <w:link w:val="Corpsdetexte"/>
    <w:uiPriority w:val="1"/>
    <w:rsid w:val="00EE1696"/>
    <w:rPr>
      <w:rFonts w:ascii="Trebuchet MS" w:hAnsi="Trebuchet MS" w:cs="Trebuchet MS"/>
    </w:rPr>
  </w:style>
  <w:style w:type="paragraph" w:styleId="Paragraphedeliste">
    <w:name w:val="List Paragraph"/>
    <w:basedOn w:val="Normal"/>
    <w:uiPriority w:val="34"/>
    <w:qFormat/>
    <w:rsid w:val="00EE1696"/>
    <w:pPr>
      <w:spacing w:before="1"/>
      <w:ind w:left="498"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rebuchet MS" w:hAnsiTheme="minorHAnsi" w:cstheme="minorBidi"/>
        <w:sz w:val="22"/>
        <w:szCs w:val="22"/>
        <w:lang w:val="fr-FR"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89B"/>
    <w:pPr>
      <w:widowControl/>
      <w:jc w:val="both"/>
    </w:pPr>
    <w:rPr>
      <w:rFonts w:eastAsiaTheme="minorHAnsi"/>
    </w:rPr>
  </w:style>
  <w:style w:type="paragraph" w:styleId="Titre1">
    <w:name w:val="heading 1"/>
    <w:basedOn w:val="Normal"/>
    <w:link w:val="Titre1Car"/>
    <w:uiPriority w:val="1"/>
    <w:qFormat/>
    <w:rsid w:val="00EE1696"/>
    <w:pPr>
      <w:ind w:left="138"/>
      <w:outlineLvl w:val="0"/>
    </w:pPr>
    <w:rPr>
      <w:rFonts w:ascii="Arial" w:eastAsia="Arial" w:hAnsi="Arial" w:cs="Arial"/>
      <w:b/>
      <w:bCs/>
      <w:sz w:val="44"/>
      <w:szCs w:val="44"/>
    </w:rPr>
  </w:style>
  <w:style w:type="paragraph" w:styleId="Titre2">
    <w:name w:val="heading 2"/>
    <w:basedOn w:val="Normal"/>
    <w:link w:val="Titre2Car"/>
    <w:uiPriority w:val="1"/>
    <w:qFormat/>
    <w:rsid w:val="00EE1696"/>
    <w:pPr>
      <w:ind w:left="138"/>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leParagraph">
    <w:name w:val="Table Paragraph"/>
    <w:basedOn w:val="Normal"/>
    <w:uiPriority w:val="1"/>
    <w:qFormat/>
    <w:rsid w:val="00EE1696"/>
  </w:style>
  <w:style w:type="character" w:customStyle="1" w:styleId="Titre1Car">
    <w:name w:val="Titre 1 Car"/>
    <w:basedOn w:val="Policepardfaut"/>
    <w:link w:val="Titre1"/>
    <w:uiPriority w:val="1"/>
    <w:rsid w:val="00EE1696"/>
    <w:rPr>
      <w:rFonts w:ascii="Arial" w:eastAsia="Arial" w:hAnsi="Arial" w:cs="Arial"/>
      <w:b/>
      <w:bCs/>
      <w:sz w:val="44"/>
      <w:szCs w:val="44"/>
    </w:rPr>
  </w:style>
  <w:style w:type="character" w:customStyle="1" w:styleId="Titre2Car">
    <w:name w:val="Titre 2 Car"/>
    <w:basedOn w:val="Policepardfaut"/>
    <w:link w:val="Titre2"/>
    <w:uiPriority w:val="1"/>
    <w:rsid w:val="00EE1696"/>
    <w:rPr>
      <w:rFonts w:ascii="Trebuchet MS" w:hAnsi="Trebuchet MS" w:cs="Trebuchet MS"/>
      <w:b/>
      <w:bCs/>
    </w:rPr>
  </w:style>
  <w:style w:type="paragraph" w:styleId="TM1">
    <w:name w:val="toc 1"/>
    <w:basedOn w:val="Normal"/>
    <w:uiPriority w:val="1"/>
    <w:qFormat/>
    <w:rsid w:val="00EE1696"/>
    <w:pPr>
      <w:spacing w:before="118"/>
      <w:ind w:left="138"/>
    </w:pPr>
    <w:rPr>
      <w:rFonts w:ascii="Calibri" w:eastAsia="Calibri" w:hAnsi="Calibri" w:cs="Calibri"/>
    </w:rPr>
  </w:style>
  <w:style w:type="paragraph" w:styleId="TM2">
    <w:name w:val="toc 2"/>
    <w:basedOn w:val="Normal"/>
    <w:uiPriority w:val="1"/>
    <w:qFormat/>
    <w:rsid w:val="00EE1696"/>
    <w:pPr>
      <w:spacing w:before="120"/>
      <w:ind w:left="359"/>
    </w:pPr>
    <w:rPr>
      <w:rFonts w:ascii="Calibri" w:eastAsia="Calibri" w:hAnsi="Calibri" w:cs="Calibri"/>
    </w:rPr>
  </w:style>
  <w:style w:type="paragraph" w:styleId="TM3">
    <w:name w:val="toc 3"/>
    <w:basedOn w:val="Normal"/>
    <w:uiPriority w:val="1"/>
    <w:qFormat/>
    <w:rsid w:val="00EE1696"/>
    <w:pPr>
      <w:spacing w:before="120"/>
      <w:ind w:left="578"/>
    </w:pPr>
    <w:rPr>
      <w:rFonts w:ascii="Calibri" w:eastAsia="Calibri" w:hAnsi="Calibri" w:cs="Calibri"/>
    </w:rPr>
  </w:style>
  <w:style w:type="paragraph" w:styleId="Corpsdetexte">
    <w:name w:val="Body Text"/>
    <w:basedOn w:val="Normal"/>
    <w:link w:val="CorpsdetexteCar"/>
    <w:uiPriority w:val="1"/>
    <w:qFormat/>
    <w:rsid w:val="00EE1696"/>
  </w:style>
  <w:style w:type="character" w:customStyle="1" w:styleId="CorpsdetexteCar">
    <w:name w:val="Corps de texte Car"/>
    <w:basedOn w:val="Policepardfaut"/>
    <w:link w:val="Corpsdetexte"/>
    <w:uiPriority w:val="1"/>
    <w:rsid w:val="00EE1696"/>
    <w:rPr>
      <w:rFonts w:ascii="Trebuchet MS" w:hAnsi="Trebuchet MS" w:cs="Trebuchet MS"/>
    </w:rPr>
  </w:style>
  <w:style w:type="paragraph" w:styleId="Paragraphedeliste">
    <w:name w:val="List Paragraph"/>
    <w:basedOn w:val="Normal"/>
    <w:uiPriority w:val="34"/>
    <w:qFormat/>
    <w:rsid w:val="00EE1696"/>
    <w:pPr>
      <w:spacing w:before="1"/>
      <w:ind w:left="498"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1040</Words>
  <Characters>5726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dc:creator>
  <cp:lastModifiedBy>Samuel</cp:lastModifiedBy>
  <cp:revision>2</cp:revision>
  <dcterms:created xsi:type="dcterms:W3CDTF">2018-09-28T13:19:00Z</dcterms:created>
  <dcterms:modified xsi:type="dcterms:W3CDTF">2018-09-28T13:26:00Z</dcterms:modified>
</cp:coreProperties>
</file>